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46A07" w14:textId="77777777" w:rsidR="00B1422A" w:rsidRDefault="00B1422A" w:rsidP="00B1422A">
      <w:pPr>
        <w:pStyle w:val="3"/>
        <w:widowControl/>
        <w:rPr>
          <w:rStyle w:val="a5"/>
          <w:rFonts w:ascii="Times New Roman" w:hAnsi="Times New Roman" w:hint="default"/>
          <w:bCs w:val="0"/>
          <w:sz w:val="24"/>
          <w:szCs w:val="24"/>
        </w:rPr>
      </w:pPr>
      <w:r w:rsidRPr="00B1422A">
        <w:rPr>
          <w:rFonts w:ascii="Times New Roman" w:hAnsi="Times New Roman" w:hint="default"/>
          <w:b w:val="0"/>
          <w:sz w:val="24"/>
          <w:szCs w:val="24"/>
        </w:rPr>
        <w:t xml:space="preserve">Supplementary Table S1. </w:t>
      </w:r>
      <w:r>
        <w:rPr>
          <w:rStyle w:val="a5"/>
          <w:rFonts w:ascii="Times New Roman" w:hAnsi="Times New Roman" w:hint="default"/>
          <w:bCs w:val="0"/>
          <w:sz w:val="24"/>
          <w:szCs w:val="24"/>
        </w:rPr>
        <w:t>Baseline Characteristics of Survivors and Non-Survivors During Index Hospitalization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B1422A" w14:paraId="63D9BF1E" w14:textId="77777777" w:rsidTr="00467C4D">
        <w:tc>
          <w:tcPr>
            <w:tcW w:w="2130" w:type="dxa"/>
            <w:vAlign w:val="center"/>
          </w:tcPr>
          <w:p w14:paraId="1D9459D9" w14:textId="77777777" w:rsidR="00B1422A" w:rsidRDefault="00B1422A" w:rsidP="00467C4D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lang w:bidi="ar"/>
              </w:rPr>
              <w:t>Variable</w:t>
            </w:r>
          </w:p>
        </w:tc>
        <w:tc>
          <w:tcPr>
            <w:tcW w:w="2130" w:type="dxa"/>
            <w:vAlign w:val="center"/>
          </w:tcPr>
          <w:p w14:paraId="5F47A25C" w14:textId="77777777" w:rsidR="00B1422A" w:rsidRDefault="00B1422A" w:rsidP="00467C4D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lang w:bidi="ar"/>
              </w:rPr>
              <w:t>Survivors (n=167)</w:t>
            </w:r>
          </w:p>
        </w:tc>
        <w:tc>
          <w:tcPr>
            <w:tcW w:w="2131" w:type="dxa"/>
            <w:vAlign w:val="center"/>
          </w:tcPr>
          <w:p w14:paraId="5A2C9D07" w14:textId="77777777" w:rsidR="00B1422A" w:rsidRDefault="00B1422A" w:rsidP="00467C4D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lang w:bidi="ar"/>
              </w:rPr>
              <w:t>Non-survivors (n=29)</w:t>
            </w:r>
          </w:p>
        </w:tc>
        <w:tc>
          <w:tcPr>
            <w:tcW w:w="2131" w:type="dxa"/>
            <w:vAlign w:val="center"/>
          </w:tcPr>
          <w:p w14:paraId="7C910E2D" w14:textId="77777777" w:rsidR="00B1422A" w:rsidRDefault="00B1422A" w:rsidP="00467C4D">
            <w:pPr>
              <w:widowControl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lang w:bidi="ar"/>
              </w:rPr>
              <w:t>P value</w:t>
            </w:r>
          </w:p>
        </w:tc>
      </w:tr>
      <w:tr w:rsidR="00B1422A" w14:paraId="2F555FAC" w14:textId="77777777" w:rsidTr="00467C4D">
        <w:tc>
          <w:tcPr>
            <w:tcW w:w="2130" w:type="dxa"/>
            <w:vAlign w:val="center"/>
          </w:tcPr>
          <w:p w14:paraId="3385DBF5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Age, years</w:t>
            </w:r>
          </w:p>
        </w:tc>
        <w:tc>
          <w:tcPr>
            <w:tcW w:w="2130" w:type="dxa"/>
            <w:vAlign w:val="center"/>
          </w:tcPr>
          <w:p w14:paraId="31541BB9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60.3 ± 11.8</w:t>
            </w:r>
          </w:p>
        </w:tc>
        <w:tc>
          <w:tcPr>
            <w:tcW w:w="2131" w:type="dxa"/>
            <w:vAlign w:val="center"/>
          </w:tcPr>
          <w:p w14:paraId="02B85A42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69.8 ± 13.1</w:t>
            </w:r>
          </w:p>
        </w:tc>
        <w:tc>
          <w:tcPr>
            <w:tcW w:w="2131" w:type="dxa"/>
            <w:vAlign w:val="center"/>
          </w:tcPr>
          <w:p w14:paraId="756B457A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&lt;0.001</w:t>
            </w:r>
          </w:p>
        </w:tc>
      </w:tr>
      <w:tr w:rsidR="00B1422A" w14:paraId="3C62C673" w14:textId="77777777" w:rsidTr="00467C4D">
        <w:tc>
          <w:tcPr>
            <w:tcW w:w="2130" w:type="dxa"/>
            <w:vAlign w:val="center"/>
          </w:tcPr>
          <w:p w14:paraId="794407BF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Male sex, n (%)</w:t>
            </w:r>
          </w:p>
        </w:tc>
        <w:tc>
          <w:tcPr>
            <w:tcW w:w="2130" w:type="dxa"/>
            <w:vAlign w:val="center"/>
          </w:tcPr>
          <w:p w14:paraId="41EA286B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102 (61.1)</w:t>
            </w:r>
          </w:p>
        </w:tc>
        <w:tc>
          <w:tcPr>
            <w:tcW w:w="2131" w:type="dxa"/>
            <w:vAlign w:val="center"/>
          </w:tcPr>
          <w:p w14:paraId="4F1D586D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16 (55.2)</w:t>
            </w:r>
          </w:p>
        </w:tc>
        <w:tc>
          <w:tcPr>
            <w:tcW w:w="2131" w:type="dxa"/>
            <w:vAlign w:val="center"/>
          </w:tcPr>
          <w:p w14:paraId="33D63958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0.55</w:t>
            </w:r>
          </w:p>
        </w:tc>
      </w:tr>
      <w:tr w:rsidR="00B1422A" w14:paraId="615D06EA" w14:textId="77777777" w:rsidTr="00467C4D">
        <w:tc>
          <w:tcPr>
            <w:tcW w:w="2130" w:type="dxa"/>
            <w:vAlign w:val="center"/>
          </w:tcPr>
          <w:p w14:paraId="34640FAE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Admission GCS score, median (IQR)</w:t>
            </w:r>
          </w:p>
        </w:tc>
        <w:tc>
          <w:tcPr>
            <w:tcW w:w="2130" w:type="dxa"/>
            <w:vAlign w:val="center"/>
          </w:tcPr>
          <w:p w14:paraId="7DBA613F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12 (9–14)</w:t>
            </w:r>
          </w:p>
        </w:tc>
        <w:tc>
          <w:tcPr>
            <w:tcW w:w="2131" w:type="dxa"/>
            <w:vAlign w:val="center"/>
          </w:tcPr>
          <w:p w14:paraId="7231A253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5 (3–8)</w:t>
            </w:r>
          </w:p>
        </w:tc>
        <w:tc>
          <w:tcPr>
            <w:tcW w:w="2131" w:type="dxa"/>
            <w:vAlign w:val="center"/>
          </w:tcPr>
          <w:p w14:paraId="752D2E7A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&lt;0.001</w:t>
            </w:r>
          </w:p>
        </w:tc>
      </w:tr>
      <w:tr w:rsidR="00B1422A" w14:paraId="03D01BF4" w14:textId="77777777" w:rsidTr="00467C4D">
        <w:tc>
          <w:tcPr>
            <w:tcW w:w="2130" w:type="dxa"/>
            <w:vAlign w:val="center"/>
          </w:tcPr>
          <w:p w14:paraId="48DF1DF1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ICH score, median (IQR)</w:t>
            </w:r>
          </w:p>
        </w:tc>
        <w:tc>
          <w:tcPr>
            <w:tcW w:w="2130" w:type="dxa"/>
            <w:vAlign w:val="center"/>
          </w:tcPr>
          <w:p w14:paraId="328C85B6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2 (1–3)</w:t>
            </w:r>
          </w:p>
        </w:tc>
        <w:tc>
          <w:tcPr>
            <w:tcW w:w="2131" w:type="dxa"/>
            <w:vAlign w:val="center"/>
          </w:tcPr>
          <w:p w14:paraId="53F264D1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4 (3–5)</w:t>
            </w:r>
          </w:p>
        </w:tc>
        <w:tc>
          <w:tcPr>
            <w:tcW w:w="2131" w:type="dxa"/>
            <w:vAlign w:val="center"/>
          </w:tcPr>
          <w:p w14:paraId="15128DA1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&lt;0.001</w:t>
            </w:r>
          </w:p>
        </w:tc>
      </w:tr>
      <w:tr w:rsidR="00B1422A" w14:paraId="45439EF6" w14:textId="77777777" w:rsidTr="00467C4D">
        <w:tc>
          <w:tcPr>
            <w:tcW w:w="2130" w:type="dxa"/>
            <w:vAlign w:val="center"/>
          </w:tcPr>
          <w:p w14:paraId="61CD1789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ICH volume, mL, median (IQR)</w:t>
            </w:r>
          </w:p>
        </w:tc>
        <w:tc>
          <w:tcPr>
            <w:tcW w:w="2130" w:type="dxa"/>
            <w:vAlign w:val="center"/>
          </w:tcPr>
          <w:p w14:paraId="140CCFF1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24.8 (13.6–39.2)</w:t>
            </w:r>
          </w:p>
        </w:tc>
        <w:tc>
          <w:tcPr>
            <w:tcW w:w="2131" w:type="dxa"/>
            <w:vAlign w:val="center"/>
          </w:tcPr>
          <w:p w14:paraId="4A921CFA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58.4 (41.7–78.5)</w:t>
            </w:r>
          </w:p>
        </w:tc>
        <w:tc>
          <w:tcPr>
            <w:tcW w:w="2131" w:type="dxa"/>
            <w:vAlign w:val="center"/>
          </w:tcPr>
          <w:p w14:paraId="626E8726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&lt;0.001</w:t>
            </w:r>
          </w:p>
        </w:tc>
      </w:tr>
      <w:tr w:rsidR="00B1422A" w14:paraId="4D0C9A5F" w14:textId="77777777" w:rsidTr="00467C4D">
        <w:tc>
          <w:tcPr>
            <w:tcW w:w="2130" w:type="dxa"/>
            <w:vAlign w:val="center"/>
          </w:tcPr>
          <w:p w14:paraId="4E361B42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Intraventricular hemorrhage, n (%)</w:t>
            </w:r>
          </w:p>
        </w:tc>
        <w:tc>
          <w:tcPr>
            <w:tcW w:w="2130" w:type="dxa"/>
            <w:vAlign w:val="center"/>
          </w:tcPr>
          <w:p w14:paraId="0CC08F4B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56 (33.5)</w:t>
            </w:r>
          </w:p>
        </w:tc>
        <w:tc>
          <w:tcPr>
            <w:tcW w:w="2131" w:type="dxa"/>
            <w:vAlign w:val="center"/>
          </w:tcPr>
          <w:p w14:paraId="5245DB54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18 (62.1)</w:t>
            </w:r>
          </w:p>
        </w:tc>
        <w:tc>
          <w:tcPr>
            <w:tcW w:w="2131" w:type="dxa"/>
            <w:vAlign w:val="center"/>
          </w:tcPr>
          <w:p w14:paraId="5CFC105D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0.004</w:t>
            </w:r>
          </w:p>
        </w:tc>
      </w:tr>
      <w:tr w:rsidR="00B1422A" w14:paraId="3FDCB53C" w14:textId="77777777" w:rsidTr="00467C4D">
        <w:tc>
          <w:tcPr>
            <w:tcW w:w="2130" w:type="dxa"/>
            <w:vAlign w:val="center"/>
          </w:tcPr>
          <w:p w14:paraId="778B1F80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Mechanical ventilation, n (%)</w:t>
            </w:r>
          </w:p>
        </w:tc>
        <w:tc>
          <w:tcPr>
            <w:tcW w:w="2130" w:type="dxa"/>
            <w:vAlign w:val="center"/>
          </w:tcPr>
          <w:p w14:paraId="2F446E68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77 (46.1)</w:t>
            </w:r>
          </w:p>
        </w:tc>
        <w:tc>
          <w:tcPr>
            <w:tcW w:w="2131" w:type="dxa"/>
            <w:vAlign w:val="center"/>
          </w:tcPr>
          <w:p w14:paraId="6F4C5DD3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lang w:bidi="ar"/>
              </w:rPr>
              <w:t>19</w:t>
            </w: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 xml:space="preserve"> (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lang w:bidi="ar"/>
              </w:rPr>
              <w:t>65.5</w:t>
            </w: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)</w:t>
            </w:r>
          </w:p>
        </w:tc>
        <w:tc>
          <w:tcPr>
            <w:tcW w:w="2131" w:type="dxa"/>
            <w:vAlign w:val="center"/>
          </w:tcPr>
          <w:p w14:paraId="5FB863E2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&lt;0.001</w:t>
            </w:r>
          </w:p>
        </w:tc>
      </w:tr>
      <w:tr w:rsidR="00B1422A" w14:paraId="677EDA42" w14:textId="77777777" w:rsidTr="00467C4D">
        <w:tc>
          <w:tcPr>
            <w:tcW w:w="2130" w:type="dxa"/>
            <w:vAlign w:val="center"/>
          </w:tcPr>
          <w:p w14:paraId="11219A5D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Sedation &gt;48 h, n (%)</w:t>
            </w:r>
          </w:p>
        </w:tc>
        <w:tc>
          <w:tcPr>
            <w:tcW w:w="2130" w:type="dxa"/>
            <w:vAlign w:val="center"/>
          </w:tcPr>
          <w:p w14:paraId="512B93E9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70 (41.9)</w:t>
            </w:r>
          </w:p>
        </w:tc>
        <w:tc>
          <w:tcPr>
            <w:tcW w:w="2131" w:type="dxa"/>
            <w:vAlign w:val="center"/>
          </w:tcPr>
          <w:p w14:paraId="0FD63F58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23 (79.3)</w:t>
            </w:r>
          </w:p>
        </w:tc>
        <w:tc>
          <w:tcPr>
            <w:tcW w:w="2131" w:type="dxa"/>
            <w:vAlign w:val="center"/>
          </w:tcPr>
          <w:p w14:paraId="2948C373" w14:textId="77777777" w:rsidR="00B1422A" w:rsidRDefault="00B1422A" w:rsidP="00467C4D">
            <w:pPr>
              <w:widowControl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&lt;0.001</w:t>
            </w:r>
          </w:p>
        </w:tc>
      </w:tr>
    </w:tbl>
    <w:p w14:paraId="0887FAC2" w14:textId="77777777" w:rsidR="00B1422A" w:rsidRDefault="00B1422A" w:rsidP="00B1422A"/>
    <w:p w14:paraId="1999E45B" w14:textId="33126671" w:rsidR="004F29AD" w:rsidRDefault="004F29AD" w:rsidP="00B1422A">
      <w:pPr>
        <w:rPr>
          <w:rFonts w:ascii="Times New Roman" w:eastAsia="宋体" w:hAnsi="Times New Roman" w:cs="Times New Roman"/>
          <w:sz w:val="24"/>
        </w:rPr>
      </w:pPr>
    </w:p>
    <w:p w14:paraId="63F0C102" w14:textId="4AB48902" w:rsidR="00B1422A" w:rsidRPr="00B1422A" w:rsidRDefault="00B1422A" w:rsidP="00B1422A">
      <w:pPr>
        <w:pStyle w:val="3"/>
        <w:widowControl/>
        <w:rPr>
          <w:rFonts w:cs="宋体"/>
          <w:sz w:val="24"/>
        </w:rPr>
      </w:pPr>
      <w:r>
        <w:rPr>
          <w:rFonts w:ascii="Times New Roman" w:hAnsi="Times New Roman" w:hint="default"/>
          <w:b w:val="0"/>
          <w:bCs w:val="0"/>
          <w:sz w:val="24"/>
          <w:szCs w:val="24"/>
        </w:rPr>
        <w:t>Supplementary Table S2</w:t>
      </w:r>
      <w:r>
        <w:rPr>
          <w:rFonts w:ascii="Times New Roman" w:hAnsi="Times New Roman" w:hint="default"/>
          <w:b w:val="0"/>
          <w:bCs w:val="0"/>
          <w:sz w:val="24"/>
          <w:szCs w:val="24"/>
        </w:rPr>
        <w:t xml:space="preserve">. </w:t>
      </w:r>
      <w:r w:rsidRPr="00B1422A">
        <w:rPr>
          <w:rFonts w:ascii="Times New Roman" w:hAnsi="Times New Roman" w:hint="default"/>
          <w:b w:val="0"/>
          <w:sz w:val="24"/>
          <w:szCs w:val="24"/>
        </w:rPr>
        <w:t xml:space="preserve">Model Fit Statistics for Latent Class Mixed Models </w:t>
      </w:r>
      <w:proofErr w:type="gramStart"/>
      <w:r w:rsidRPr="00B1422A">
        <w:rPr>
          <w:rFonts w:ascii="Times New Roman" w:hAnsi="Times New Roman" w:hint="default"/>
          <w:b w:val="0"/>
          <w:sz w:val="24"/>
          <w:szCs w:val="24"/>
        </w:rPr>
        <w:t>With</w:t>
      </w:r>
      <w:proofErr w:type="gramEnd"/>
      <w:r w:rsidRPr="00B1422A">
        <w:rPr>
          <w:rFonts w:ascii="Times New Roman" w:hAnsi="Times New Roman" w:hint="default"/>
          <w:b w:val="0"/>
          <w:sz w:val="24"/>
          <w:szCs w:val="24"/>
        </w:rPr>
        <w:t xml:space="preserve"> Two to Five Trajectory Classes</w:t>
      </w: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B1422A" w14:paraId="1F76057B" w14:textId="77777777" w:rsidTr="00467C4D">
        <w:tc>
          <w:tcPr>
            <w:tcW w:w="2130" w:type="dxa"/>
            <w:vAlign w:val="center"/>
          </w:tcPr>
          <w:p w14:paraId="26296044" w14:textId="77777777" w:rsidR="00B1422A" w:rsidRDefault="00B1422A" w:rsidP="00467C4D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lang w:bidi="ar"/>
              </w:rPr>
              <w:t>Classes</w:t>
            </w:r>
          </w:p>
        </w:tc>
        <w:tc>
          <w:tcPr>
            <w:tcW w:w="2130" w:type="dxa"/>
            <w:vAlign w:val="center"/>
          </w:tcPr>
          <w:p w14:paraId="1C5ED1D1" w14:textId="77777777" w:rsidR="00B1422A" w:rsidRDefault="00B1422A" w:rsidP="00467C4D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lang w:bidi="ar"/>
              </w:rPr>
              <w:t>BIC</w:t>
            </w:r>
          </w:p>
        </w:tc>
        <w:tc>
          <w:tcPr>
            <w:tcW w:w="2131" w:type="dxa"/>
            <w:vAlign w:val="center"/>
          </w:tcPr>
          <w:p w14:paraId="7CA412D8" w14:textId="77777777" w:rsidR="00B1422A" w:rsidRDefault="00B1422A" w:rsidP="00467C4D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lang w:bidi="ar"/>
              </w:rPr>
              <w:t>Smallest Class (%)</w:t>
            </w:r>
          </w:p>
        </w:tc>
        <w:tc>
          <w:tcPr>
            <w:tcW w:w="2131" w:type="dxa"/>
            <w:vAlign w:val="center"/>
          </w:tcPr>
          <w:p w14:paraId="3D73D318" w14:textId="77777777" w:rsidR="00B1422A" w:rsidRDefault="00B1422A" w:rsidP="00467C4D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lang w:bidi="ar"/>
              </w:rPr>
              <w:t>Mean Posterior Probability</w:t>
            </w:r>
          </w:p>
        </w:tc>
      </w:tr>
      <w:tr w:rsidR="00B1422A" w14:paraId="1B9A9778" w14:textId="77777777" w:rsidTr="00467C4D">
        <w:tc>
          <w:tcPr>
            <w:tcW w:w="2130" w:type="dxa"/>
            <w:vAlign w:val="center"/>
          </w:tcPr>
          <w:p w14:paraId="0DBCF749" w14:textId="77777777" w:rsidR="00B1422A" w:rsidRDefault="00B1422A" w:rsidP="00467C4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2</w:t>
            </w:r>
          </w:p>
        </w:tc>
        <w:tc>
          <w:tcPr>
            <w:tcW w:w="2130" w:type="dxa"/>
            <w:vAlign w:val="center"/>
          </w:tcPr>
          <w:p w14:paraId="25675675" w14:textId="77777777" w:rsidR="00B1422A" w:rsidRDefault="00B1422A" w:rsidP="00467C4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3928.4</w:t>
            </w:r>
          </w:p>
        </w:tc>
        <w:tc>
          <w:tcPr>
            <w:tcW w:w="2131" w:type="dxa"/>
            <w:vAlign w:val="center"/>
          </w:tcPr>
          <w:p w14:paraId="086C7D0E" w14:textId="77777777" w:rsidR="00B1422A" w:rsidRDefault="00B1422A" w:rsidP="00467C4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33.2</w:t>
            </w:r>
          </w:p>
        </w:tc>
        <w:tc>
          <w:tcPr>
            <w:tcW w:w="2131" w:type="dxa"/>
            <w:vAlign w:val="center"/>
          </w:tcPr>
          <w:p w14:paraId="45063E8E" w14:textId="77777777" w:rsidR="00B1422A" w:rsidRDefault="00B1422A" w:rsidP="00467C4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0.88</w:t>
            </w:r>
          </w:p>
        </w:tc>
      </w:tr>
      <w:tr w:rsidR="00B1422A" w14:paraId="3A8035B7" w14:textId="77777777" w:rsidTr="00467C4D">
        <w:tc>
          <w:tcPr>
            <w:tcW w:w="2130" w:type="dxa"/>
            <w:vAlign w:val="center"/>
          </w:tcPr>
          <w:p w14:paraId="14B18DD2" w14:textId="77777777" w:rsidR="00B1422A" w:rsidRDefault="00B1422A" w:rsidP="00467C4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3</w:t>
            </w:r>
          </w:p>
        </w:tc>
        <w:tc>
          <w:tcPr>
            <w:tcW w:w="2130" w:type="dxa"/>
            <w:vAlign w:val="center"/>
          </w:tcPr>
          <w:p w14:paraId="7A9A5FBE" w14:textId="77777777" w:rsidR="00B1422A" w:rsidRDefault="00B1422A" w:rsidP="00467C4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3875.2</w:t>
            </w:r>
          </w:p>
        </w:tc>
        <w:tc>
          <w:tcPr>
            <w:tcW w:w="2131" w:type="dxa"/>
            <w:vAlign w:val="center"/>
          </w:tcPr>
          <w:p w14:paraId="0F57ED8B" w14:textId="77777777" w:rsidR="00B1422A" w:rsidRDefault="00B1422A" w:rsidP="00467C4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lang w:bidi="ar"/>
              </w:rPr>
              <w:t>24.6</w:t>
            </w:r>
          </w:p>
        </w:tc>
        <w:tc>
          <w:tcPr>
            <w:tcW w:w="2131" w:type="dxa"/>
            <w:vAlign w:val="center"/>
          </w:tcPr>
          <w:p w14:paraId="3B40A82A" w14:textId="77777777" w:rsidR="00B1422A" w:rsidRDefault="00B1422A" w:rsidP="00467C4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0.91</w:t>
            </w:r>
          </w:p>
        </w:tc>
      </w:tr>
      <w:tr w:rsidR="00B1422A" w14:paraId="2D121F8B" w14:textId="77777777" w:rsidTr="00467C4D">
        <w:tc>
          <w:tcPr>
            <w:tcW w:w="2130" w:type="dxa"/>
            <w:vAlign w:val="center"/>
          </w:tcPr>
          <w:p w14:paraId="63997AE1" w14:textId="77777777" w:rsidR="00B1422A" w:rsidRDefault="00B1422A" w:rsidP="00467C4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4</w:t>
            </w:r>
          </w:p>
        </w:tc>
        <w:tc>
          <w:tcPr>
            <w:tcW w:w="2130" w:type="dxa"/>
            <w:vAlign w:val="center"/>
          </w:tcPr>
          <w:p w14:paraId="120BFBEF" w14:textId="77777777" w:rsidR="00B1422A" w:rsidRDefault="00B1422A" w:rsidP="00467C4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3872.9</w:t>
            </w:r>
          </w:p>
        </w:tc>
        <w:tc>
          <w:tcPr>
            <w:tcW w:w="2131" w:type="dxa"/>
            <w:vAlign w:val="center"/>
          </w:tcPr>
          <w:p w14:paraId="70CCAC67" w14:textId="77777777" w:rsidR="00B1422A" w:rsidRDefault="00B1422A" w:rsidP="00467C4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7.4</w:t>
            </w:r>
          </w:p>
        </w:tc>
        <w:tc>
          <w:tcPr>
            <w:tcW w:w="2131" w:type="dxa"/>
            <w:vAlign w:val="center"/>
          </w:tcPr>
          <w:p w14:paraId="76FEEE8A" w14:textId="77777777" w:rsidR="00B1422A" w:rsidRDefault="00B1422A" w:rsidP="00467C4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0.84</w:t>
            </w:r>
          </w:p>
        </w:tc>
      </w:tr>
      <w:tr w:rsidR="00B1422A" w14:paraId="5F5ADDFA" w14:textId="77777777" w:rsidTr="00467C4D">
        <w:tc>
          <w:tcPr>
            <w:tcW w:w="2130" w:type="dxa"/>
            <w:vAlign w:val="center"/>
          </w:tcPr>
          <w:p w14:paraId="2B50D144" w14:textId="77777777" w:rsidR="00B1422A" w:rsidRDefault="00B1422A" w:rsidP="00467C4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5</w:t>
            </w:r>
          </w:p>
        </w:tc>
        <w:tc>
          <w:tcPr>
            <w:tcW w:w="2130" w:type="dxa"/>
            <w:vAlign w:val="center"/>
          </w:tcPr>
          <w:p w14:paraId="5678F944" w14:textId="77777777" w:rsidR="00B1422A" w:rsidRDefault="00B1422A" w:rsidP="00467C4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3886.7</w:t>
            </w:r>
          </w:p>
        </w:tc>
        <w:tc>
          <w:tcPr>
            <w:tcW w:w="2131" w:type="dxa"/>
            <w:vAlign w:val="center"/>
          </w:tcPr>
          <w:p w14:paraId="79FF7E31" w14:textId="77777777" w:rsidR="00B1422A" w:rsidRDefault="00B1422A" w:rsidP="00467C4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3.1</w:t>
            </w:r>
          </w:p>
        </w:tc>
        <w:tc>
          <w:tcPr>
            <w:tcW w:w="2131" w:type="dxa"/>
            <w:vAlign w:val="center"/>
          </w:tcPr>
          <w:p w14:paraId="59990B7F" w14:textId="77777777" w:rsidR="00B1422A" w:rsidRDefault="00B1422A" w:rsidP="00467C4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lang w:bidi="ar"/>
              </w:rPr>
              <w:t>0.77</w:t>
            </w:r>
          </w:p>
        </w:tc>
      </w:tr>
    </w:tbl>
    <w:p w14:paraId="6A7673AC" w14:textId="77777777" w:rsidR="004F29AD" w:rsidRDefault="004F29AD">
      <w:pPr>
        <w:rPr>
          <w:rFonts w:ascii="宋体" w:eastAsia="宋体" w:hAnsi="宋体" w:cs="宋体"/>
          <w:sz w:val="24"/>
        </w:rPr>
      </w:pPr>
    </w:p>
    <w:sectPr w:rsidR="004F29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29AD"/>
    <w:rsid w:val="004F29AD"/>
    <w:rsid w:val="00B1422A"/>
    <w:rsid w:val="0F23327B"/>
    <w:rsid w:val="14E84795"/>
    <w:rsid w:val="2FA83F6C"/>
    <w:rsid w:val="37C53FF1"/>
    <w:rsid w:val="39BA55D3"/>
    <w:rsid w:val="4A4B7EAE"/>
    <w:rsid w:val="7BB6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ABA3B7"/>
  <w15:docId w15:val="{5FF76BAB-A7B6-443C-AD35-1E8DAB1C1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Kelvin-10</dc:creator>
  <cp:lastModifiedBy>Rita</cp:lastModifiedBy>
  <cp:revision>2</cp:revision>
  <dcterms:created xsi:type="dcterms:W3CDTF">2026-06-16T02:01:00Z</dcterms:created>
  <dcterms:modified xsi:type="dcterms:W3CDTF">2026-08-21T05:18:00Z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eyJoZGlkIjoiYzJiMDExMjhjNzFlMmE1YzFlNzMyOTExZDVjY2FmZDciLCJ1c2VySWQiOiIxMjE2MDkyODAwIn0=</vt:lpwstr>
  </property>
  <property fmtid="{D5CDD505-2E9C-101B-9397-08002B2CF9AE}" pid="4" name="ICV">
    <vt:lpwstr>6DFD7FD34DBF4362918C368635B15445_12</vt:lpwstr>
  </property>
  <property fmtid="{D5CDD505-2E9C-101B-9397-08002B2CF9AE}" pid="5" name="GrammarlyDocumentId">
    <vt:lpwstr>d5356068-30e9-412f-8bbf-aea6d87e8d44</vt:lpwstr>
  </property>
</Properties>
</file>